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C6" w:rsidRPr="008334C6" w:rsidRDefault="008334C6" w:rsidP="008334C6">
      <w:pPr>
        <w:shd w:val="clear" w:color="auto" w:fill="FFFFFF"/>
        <w:spacing w:before="120" w:after="75" w:line="240" w:lineRule="auto"/>
        <w:outlineLvl w:val="1"/>
        <w:rPr>
          <w:rFonts w:ascii="Arial" w:eastAsia="Times New Roman" w:hAnsi="Arial" w:cs="Arial"/>
          <w:b/>
          <w:bCs/>
          <w:color w:val="0058A9"/>
          <w:sz w:val="26"/>
          <w:szCs w:val="26"/>
          <w:lang w:eastAsia="ru-RU"/>
        </w:rPr>
      </w:pPr>
      <w:r w:rsidRPr="008334C6">
        <w:rPr>
          <w:rFonts w:ascii="Arial" w:eastAsia="Times New Roman" w:hAnsi="Arial" w:cs="Arial"/>
          <w:b/>
          <w:bCs/>
          <w:color w:val="0058A9"/>
          <w:sz w:val="26"/>
          <w:szCs w:val="26"/>
          <w:lang w:eastAsia="ru-RU"/>
        </w:rPr>
        <w:t>Перечень критических технологий РФ</w:t>
      </w:r>
      <w:bookmarkStart w:id="0" w:name="_GoBack"/>
      <w:bookmarkEnd w:id="0"/>
    </w:p>
    <w:p w:rsidR="008334C6" w:rsidRPr="008334C6" w:rsidRDefault="008334C6" w:rsidP="00833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Утверждено Указом Президента Российской Федерации от 7 июля 2011 г. № 899</w:t>
      </w:r>
    </w:p>
    <w:p w:rsidR="008334C6" w:rsidRPr="008334C6" w:rsidRDefault="008334C6" w:rsidP="0083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Базовые и критические военные и промышленные технологии для создания перспективных видов вооружения, военной и специальной техники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Базовые технологии силовой электротехники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Биокаталитические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биосинтетические и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биосенсорные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технологии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Биомедицинские и ветеринарные технологии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Геномные,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протеомные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постгеномные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технологии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Клеточные технологии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Компьютерное моделирование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наноматериалов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наноустройств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нанотехнологий</w:t>
      </w:r>
      <w:proofErr w:type="spellEnd"/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</w:t>
      </w:r>
      <w:proofErr w:type="gram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о-</w:t>
      </w:r>
      <w:proofErr w:type="gram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био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-, информационные, когнитивные технологии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биоинженерии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Технологии диагностики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наноматериалов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наноустройств</w:t>
      </w:r>
      <w:proofErr w:type="spellEnd"/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доступа к широкополосным мультимедийным услугам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информационных, управляющих, навигационных систем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Технологии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наноустройств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микросистемной техники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новых и возобновляемых источников энергии, включая водородную энергетику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Технологии получения и обработки </w:t>
      </w:r>
      <w:proofErr w:type="gram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конструкционных</w:t>
      </w:r>
      <w:proofErr w:type="gram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наноматериалов</w:t>
      </w:r>
      <w:proofErr w:type="spellEnd"/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Технологии получения и обработки </w:t>
      </w:r>
      <w:proofErr w:type="gram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функциональных</w:t>
      </w:r>
      <w:proofErr w:type="gram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наноматериалов</w:t>
      </w:r>
      <w:proofErr w:type="spellEnd"/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и программное обеспечение распределенных и высокопроизводительных вычислительных систем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мониторинга и прогнозирования состояния окружающей среды, предотвращения и ликвидации ее загрязнения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поиска, разведки, разработки месторождений полезных ископаемых и их добычи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предупреждения и ликвидации чрезвычайных ситуаций природного и техногенного характера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снижения потерь от социально значимых заболеваний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создания высокоскоростных транспортных средств и интеллектуальных систем управления новыми видами транспорта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создания ракетно-космической и транспортной техники нового поколения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Технологии создания электронной компонентной базы и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энергоэффективных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световых устройств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Технологии создания энергосберегающих систем транспортировки, распределения и использования энергии</w:t>
      </w:r>
    </w:p>
    <w:p w:rsidR="008334C6" w:rsidRPr="008334C6" w:rsidRDefault="008334C6" w:rsidP="00833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Технологии </w:t>
      </w:r>
      <w:proofErr w:type="spellStart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энергоэффективного</w:t>
      </w:r>
      <w:proofErr w:type="spellEnd"/>
      <w:r w:rsidRPr="00833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производства и преобразования энергии на органическом топливе</w:t>
      </w:r>
    </w:p>
    <w:p w:rsidR="00062EA3" w:rsidRDefault="00062EA3"/>
    <w:sectPr w:rsidR="0006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7373"/>
    <w:multiLevelType w:val="multilevel"/>
    <w:tmpl w:val="A5B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07"/>
    <w:rsid w:val="00062EA3"/>
    <w:rsid w:val="005E7E07"/>
    <w:rsid w:val="008334C6"/>
    <w:rsid w:val="0097202E"/>
    <w:rsid w:val="00C10077"/>
    <w:rsid w:val="00D51ED9"/>
    <w:rsid w:val="00F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</dc:creator>
  <cp:keywords/>
  <dc:description/>
  <cp:lastModifiedBy>MKA</cp:lastModifiedBy>
  <cp:revision>2</cp:revision>
  <dcterms:created xsi:type="dcterms:W3CDTF">2019-09-24T07:37:00Z</dcterms:created>
  <dcterms:modified xsi:type="dcterms:W3CDTF">2019-09-24T07:37:00Z</dcterms:modified>
</cp:coreProperties>
</file>